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78" w:rsidRPr="009F495F" w:rsidRDefault="009F495F" w:rsidP="00B75E78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  <w:r w:rsidRPr="009F495F">
        <w:rPr>
          <w:rFonts w:ascii="Times New Roman" w:hAnsi="Times New Roman" w:cs="Times New Roman"/>
          <w:i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4C74D5D8" wp14:editId="393CA572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1444625" cy="1323975"/>
            <wp:effectExtent l="0" t="0" r="0" b="0"/>
            <wp:wrapSquare wrapText="bothSides"/>
            <wp:docPr id="19" name="Рисунок 19" descr="https://i.ytimg.com/vi/3tJ8PaHDFk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3tJ8PaHDFk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1" t="-3764" r="20103" b="3764"/>
                    <a:stretch/>
                  </pic:blipFill>
                  <pic:spPr bwMode="auto">
                    <a:xfrm>
                      <a:off x="0" y="0"/>
                      <a:ext cx="1444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5E78" w:rsidRPr="009F495F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Конс</w:t>
      </w:r>
      <w:r w:rsidRPr="009F495F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>ультация для родителей детей 2-3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  <w:t xml:space="preserve"> лет «Играем и развиваемся»</w:t>
      </w:r>
      <w:bookmarkStart w:id="0" w:name="_GoBack"/>
      <w:bookmarkEnd w:id="0"/>
    </w:p>
    <w:p w:rsidR="00B75E78" w:rsidRPr="00B75E78" w:rsidRDefault="00B75E78" w:rsidP="009F49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актуализация проблемы развития мелкой моторики в семейном воспитании детей дошкольного возраста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способствовать расширению у родителей знаний о развитии мелкой моторики рук детей дошкольного возраста; познакомить родителей с играми, способствующими развитию мелкой моторики рук; помочь родителям организовать дома работу, направленную на развитие мелкой моторики рук.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Мелкая моторика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возможность человека выполнять множество мелких и точных движений кистями и пальцами рук при скоординированных действиях нервной и мышечной системы.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является необходимым условием для освоения ребёнком большинства видов бытовой и творческой деятельности.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развития мелкой моторики напрямую зависит работа речевых и мыслительных центров головного мозга.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жизни ребёнка именно мелкая моторика отражает то, как развивается ребёнок, свидетельствует об его интеллектуальных способностях.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 у ребёнка начинается с первых хватательных движений, которые делает малыш в жизни. Дети разного возраста должны играть с разными по размеру игрушками для развития мелкой моторики. Чем старше становятся дети, тем мельче должны быть игрушки.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мозаика,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великолепные тренажеры в развитии мелкой моторики.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очень любопытны и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заинтересовать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 очень легко. Особенно важно часто менять материал, с которым работает ребёнок. Сегодня он складывает </w:t>
      </w:r>
      <w:proofErr w:type="spell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завтра рисует песком, в среду играет с мозаикой, в пятницу лепит крупу на пластилин. Всё просто и легко, главное, чтобы ребёнку было интересно.</w:t>
      </w:r>
    </w:p>
    <w:p w:rsidR="00B75E78" w:rsidRPr="00CE76C3" w:rsidRDefault="00B75E78" w:rsidP="009F495F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E76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Что можно использовать для развития мелкой моторики?</w:t>
      </w:r>
    </w:p>
    <w:p w:rsidR="00B75E78" w:rsidRPr="00B75E78" w:rsidRDefault="00B75E78" w:rsidP="009F49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Играем с пирамидками.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Сначала научите ребёнка просто нанизывать кольца на стержень пирамидки и снимать их. Можно использовать небольшие стихи.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колечко, два колечко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Пирамидку соберу.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 колечко, два колечко –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Тут же быстренько сниму.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обратите внимание на то, что кольца разного размера. Научите ребёнка подбирать кольца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большого к маленькому.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Поиграем с матрёшкой.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Давай-ка с тобой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оиграем немножко: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матрёшке большой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сть поменьше матрёшка.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Мячики.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Дайте ребёнку маленький резиновый мячик с шипами. Пусть малыш его сжимает в руках, катает по столу или между ладоней.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Мячик-ёжик мы возьмём,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Покатаем и потрём.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Пустим ёжика на стол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рукой его прижмём.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Мяч немножко покатаем</w:t>
      </w:r>
      <w:proofErr w:type="gram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отом руку поменяем.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Собираем бусы.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ребёнку сделать бусы для куклы. Детям постарше можно предложить собрать бусы из мелких бусинок, которые продаются в магазине. Детям помладше (3-4 года) можно предложить собрать бусы, нанизывая на шнурок косточки от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старых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счёт. Чтобы бусы </w:t>
      </w:r>
      <w:proofErr w:type="gramStart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были красивыми заранее их покрасьте</w:t>
      </w:r>
      <w:proofErr w:type="gramEnd"/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краской. Также можно использовать старые фломастеры, разрезав их на небольшие (3-4 см.) части.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Бусинка за бусинкой,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печалься, крошка,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Будут тебе </w:t>
      </w:r>
      <w:proofErr w:type="spellStart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бусики</w:t>
      </w:r>
      <w:proofErr w:type="spellEnd"/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Подожди немножко.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крупой.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самый доступный материал для игр с ребёнком в домашних условиях.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Насыпаем в ёмкость горох или фасоль. Ребёнок запускает туда руки и изображает, как месят тесто: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Месим, месим тесто,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Есть в печи место.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Будут, будут из печи</w:t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Булочки и калачи.</w:t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смешать фасоль и горох и предложить ребёнку разложить их в две разные ёмкости (Покормим курочку и петушка)</w:t>
      </w:r>
      <w:r w:rsidR="00CE76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5E78" w:rsidRPr="00CE76C3" w:rsidRDefault="00CE76C3" w:rsidP="009F495F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Пальчиковые игры</w:t>
      </w:r>
    </w:p>
    <w:p w:rsidR="000357CD" w:rsidRPr="00B75E78" w:rsidRDefault="00CE76C3" w:rsidP="009F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6201557</wp:posOffset>
            </wp:positionV>
            <wp:extent cx="1617345" cy="1676400"/>
            <wp:effectExtent l="0" t="0" r="0" b="0"/>
            <wp:wrapNone/>
            <wp:docPr id="1" name="Рисунок 0" descr="IMG-202407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722-WA00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интересное и увлекательное занятие и для детей, и для взрослых. Играя с </w:t>
      </w:r>
      <w:proofErr w:type="gramStart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proofErr w:type="gramEnd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соблюдайте следующие правила: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Начинайте пальчиковые игры с разминки пальцев: сгибания и разгибания. Можно использовать для этого упражнения резиновые игрушки, мячики.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 время игры все движения пальцев и рук выполняйте вместе с ребенком медленно и чётко. Если ребенок не может самостоятельно выполнить требуемое движение, надо взять его руку </w:t>
      </w:r>
      <w:proofErr w:type="gramStart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и действовать вместе с ним. Следует добиваться, чтобы дети выполняли движения с оптимальной амплитудой и нагрузкой. От вялых и небрежных движений пользы не будет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Пусть ребёнок повторяет текст вместе с вами. Если ребенку трудно проговаривать весь текст, то достаточно выполнять движения вместе с взрослым и повторять лишь отдельные слова и фразы.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Пальчиковые игры следует проводить ежедневно.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Продолжительность пальчиковых игр зависит от возраста детей и их индивидуальных возможностей. 5-10 минут в день вполне достаточно для Вашего ребёнка.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Насекомые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полянке я сижу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сидят ровно на стульчиках)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все стороны гляжу</w:t>
      </w:r>
      <w:proofErr w:type="gramStart"/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односят ладонь ко лбу, смотрят вправо, влево)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насекомых здесь –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Всех, пожалуй, и не счесть.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(сжимают и разжимают пальцы одновременно на обеих руках)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пчела, а вот оса,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 очереди загибают пальчики на руке)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бабочка-краса,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Муравей и стрекоза –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Попрыгунья, егоза.</w:t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спешат, все трудятся,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(ударяем кулак о кулак)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она красуется</w:t>
      </w:r>
      <w:proofErr w:type="gramStart"/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B75E78" w:rsidRPr="00B75E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оворачиваем раскрытые ладони)</w:t>
      </w:r>
      <w:r w:rsidR="00B75E78" w:rsidRPr="00B7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E78" w:rsidRPr="00CE76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Желаю успехов в воспитании и развитии вашего ребёнка!</w:t>
      </w:r>
    </w:p>
    <w:sectPr w:rsidR="000357CD" w:rsidRPr="00B75E78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78"/>
    <w:rsid w:val="000357CD"/>
    <w:rsid w:val="004D107A"/>
    <w:rsid w:val="008D2321"/>
    <w:rsid w:val="008E3C30"/>
    <w:rsid w:val="009F495F"/>
    <w:rsid w:val="00B75E78"/>
    <w:rsid w:val="00CE76C3"/>
    <w:rsid w:val="00E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E78"/>
    <w:rPr>
      <w:b/>
      <w:bCs/>
    </w:rPr>
  </w:style>
  <w:style w:type="character" w:customStyle="1" w:styleId="apple-converted-space">
    <w:name w:val="apple-converted-space"/>
    <w:basedOn w:val="a0"/>
    <w:rsid w:val="00B75E78"/>
  </w:style>
  <w:style w:type="paragraph" w:styleId="a4">
    <w:name w:val="Balloon Text"/>
    <w:basedOn w:val="a"/>
    <w:link w:val="a5"/>
    <w:uiPriority w:val="99"/>
    <w:semiHidden/>
    <w:unhideWhenUsed/>
    <w:rsid w:val="00CE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E78"/>
    <w:rPr>
      <w:b/>
      <w:bCs/>
    </w:rPr>
  </w:style>
  <w:style w:type="character" w:customStyle="1" w:styleId="apple-converted-space">
    <w:name w:val="apple-converted-space"/>
    <w:basedOn w:val="a0"/>
    <w:rsid w:val="00B75E78"/>
  </w:style>
  <w:style w:type="paragraph" w:styleId="a4">
    <w:name w:val="Balloon Text"/>
    <w:basedOn w:val="a"/>
    <w:link w:val="a5"/>
    <w:uiPriority w:val="99"/>
    <w:semiHidden/>
    <w:unhideWhenUsed/>
    <w:rsid w:val="00CE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2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20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0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2025-01-30T16:01:00Z</dcterms:created>
  <dcterms:modified xsi:type="dcterms:W3CDTF">2025-01-30T16:01:00Z</dcterms:modified>
</cp:coreProperties>
</file>